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2"/>
        <w:spacing w:before="240" w:after="120"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36"/>
          <w:szCs w:val="36"/>
        </w:rPr>
        <w:t>Situazioni che alterano la salute sessuale, a chi chiedere aiuto?</w:t>
      </w:r>
    </w:p>
    <w:p>
      <w:pPr>
        <w:pStyle w:val="Titolo2"/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>Incontro nell’ambito della VI Settimana del Benessere Sessuale</w:t>
      </w:r>
    </w:p>
    <w:p>
      <w:pPr>
        <w:pStyle w:val="Normal"/>
        <w:jc w:val="center"/>
        <w:rPr>
          <w:rFonts w:ascii="Calibri" w:hAnsi="Calibri"/>
        </w:rPr>
      </w:pPr>
      <w:r>
        <w:rPr>
          <w:rFonts w:cs="Verdana" w:ascii="Calibri" w:hAnsi="Calibri"/>
          <w:b/>
          <w:color w:val="000000"/>
          <w:sz w:val="26"/>
          <w:szCs w:val="26"/>
        </w:rPr>
        <w:t>Iscrizioni fino ad esaurimento posti</w:t>
      </w:r>
    </w:p>
    <w:p>
      <w:pPr>
        <w:pStyle w:val="Normal"/>
        <w:jc w:val="center"/>
        <w:rPr>
          <w:rFonts w:ascii="Calibri" w:hAnsi="Calibri" w:cs="Verdana"/>
          <w:b/>
          <w:b/>
          <w:color w:val="000000"/>
          <w:sz w:val="26"/>
          <w:szCs w:val="26"/>
        </w:rPr>
      </w:pPr>
      <w:r>
        <w:rPr>
          <w:rFonts w:cs="Verdana" w:ascii="Calibri" w:hAnsi="Calibri"/>
          <w:b/>
          <w:color w:val="000000"/>
          <w:sz w:val="26"/>
          <w:szCs w:val="26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cs="Verdana" w:ascii="Calibri" w:hAnsi="Calibri"/>
          <w:b/>
          <w:color w:val="000000"/>
          <w:sz w:val="26"/>
          <w:szCs w:val="26"/>
        </w:rPr>
        <w:t>Torino, 5 ottobre 2019</w:t>
      </w:r>
    </w:p>
    <w:p>
      <w:pPr>
        <w:pStyle w:val="Normal"/>
        <w:jc w:val="center"/>
        <w:rPr>
          <w:rFonts w:ascii="Calibri" w:hAnsi="Calibri"/>
        </w:rPr>
      </w:pPr>
      <w:r>
        <w:rPr>
          <w:rFonts w:cs="Verdana" w:ascii="Calibri" w:hAnsi="Calibri"/>
          <w:b/>
          <w:color w:val="000000"/>
          <w:sz w:val="26"/>
          <w:szCs w:val="26"/>
        </w:rPr>
        <w:t>h. 9,00-13,00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Via Sacchi, 42</w:t>
      </w:r>
    </w:p>
    <w:p>
      <w:pPr>
        <w:pStyle w:val="Normal"/>
        <w:jc w:val="center"/>
        <w:rPr>
          <w:rFonts w:ascii="Calibri" w:hAnsi="Calibri"/>
          <w:i/>
          <w:i/>
          <w:iCs/>
        </w:rPr>
      </w:pPr>
      <w:r>
        <w:rPr>
          <w:rFonts w:ascii="Calibri" w:hAnsi="Calibri"/>
          <w:i/>
          <w:iCs/>
        </w:rPr>
      </w:r>
    </w:p>
    <w:p>
      <w:pPr>
        <w:pStyle w:val="Normal"/>
        <w:jc w:val="center"/>
        <w:rPr>
          <w:rFonts w:ascii="Calibri" w:hAnsi="Calibri" w:cs="Verdana"/>
          <w:b/>
          <w:b/>
          <w:color w:val="000000"/>
        </w:rPr>
      </w:pPr>
      <w:r>
        <w:rPr>
          <w:rFonts w:cs="Verdana" w:ascii="Calibri" w:hAnsi="Calibri"/>
          <w:b/>
          <w:color w:val="000000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cs="Verdana" w:ascii="Calibri" w:hAnsi="Calibri"/>
          <w:b/>
          <w:color w:val="000000"/>
          <w:sz w:val="28"/>
          <w:szCs w:val="28"/>
        </w:rPr>
        <w:t xml:space="preserve">Torino, </w:t>
      </w:r>
      <w:r>
        <w:rPr>
          <w:rFonts w:cs="Verdana" w:ascii="Calibri" w:hAnsi="Calibri"/>
          <w:b/>
          <w:color w:val="000000"/>
          <w:sz w:val="28"/>
          <w:szCs w:val="28"/>
        </w:rPr>
        <w:t>settembre</w:t>
      </w:r>
      <w:r>
        <w:rPr>
          <w:rFonts w:cs="Verdana" w:ascii="Calibri" w:hAnsi="Calibri"/>
          <w:b/>
          <w:color w:val="000000"/>
          <w:sz w:val="28"/>
          <w:szCs w:val="28"/>
        </w:rPr>
        <w:t xml:space="preserve"> 2019 – </w:t>
      </w:r>
      <w:r>
        <w:rPr>
          <w:rFonts w:cs="Verdana" w:ascii="Calibri" w:hAnsi="Calibri"/>
          <w:color w:val="000000"/>
          <w:sz w:val="28"/>
          <w:szCs w:val="28"/>
        </w:rPr>
        <w:t xml:space="preserve">Quale aiuto può dare lo psicologo </w:t>
      </w:r>
      <w:r>
        <w:rPr>
          <w:rFonts w:cs="Verdana" w:ascii="Calibri" w:hAnsi="Calibri"/>
          <w:color w:val="000000"/>
          <w:sz w:val="28"/>
          <w:szCs w:val="28"/>
        </w:rPr>
        <w:t>o lo</w:t>
      </w:r>
      <w:r>
        <w:rPr>
          <w:rFonts w:cs="Verdana" w:ascii="Calibri" w:hAnsi="Calibri"/>
          <w:color w:val="000000"/>
          <w:sz w:val="28"/>
          <w:szCs w:val="28"/>
        </w:rPr>
        <w:t xml:space="preserve"> psicosessuologo a chi lamenta problemi sessuali? </w:t>
      </w:r>
      <w:r>
        <w:rPr>
          <w:rFonts w:cs="Verdana" w:ascii="Calibri" w:hAnsi="Calibri"/>
          <w:b/>
          <w:color w:val="000000"/>
          <w:sz w:val="28"/>
          <w:szCs w:val="28"/>
        </w:rPr>
        <w:t xml:space="preserve"> </w:t>
      </w:r>
      <w:r>
        <w:rPr>
          <w:rFonts w:cs="Verdana" w:ascii="Calibri" w:hAnsi="Calibri"/>
          <w:color w:val="000000"/>
          <w:sz w:val="28"/>
          <w:szCs w:val="28"/>
        </w:rPr>
        <w:t>Questo il tema al centro dell’incontro aperto al pubblico a Torino</w:t>
      </w:r>
      <w:r>
        <w:rPr>
          <w:rFonts w:cs="Verdana" w:ascii="Calibri" w:hAnsi="Calibri"/>
          <w:b/>
          <w:color w:val="000000"/>
          <w:sz w:val="28"/>
          <w:szCs w:val="28"/>
        </w:rPr>
        <w:t xml:space="preserve"> il 5 ottobre dalle 9.00 alle 13.00</w:t>
      </w:r>
      <w:r>
        <w:rPr>
          <w:rFonts w:cs="Verdana" w:ascii="Calibri" w:hAnsi="Calibri"/>
          <w:color w:val="000000"/>
          <w:sz w:val="28"/>
          <w:szCs w:val="28"/>
        </w:rPr>
        <w:t>, in via Sacchi 42, organizzato</w:t>
      </w:r>
      <w:r>
        <w:rPr>
          <w:rFonts w:ascii="Calibri" w:hAnsi="Calibri"/>
          <w:color w:val="000000"/>
          <w:sz w:val="28"/>
          <w:szCs w:val="28"/>
        </w:rPr>
        <w:t xml:space="preserve"> dalla </w:t>
      </w:r>
      <w:r>
        <w:rPr>
          <w:rFonts w:ascii="Calibri" w:hAnsi="Calibri"/>
          <w:b/>
          <w:color w:val="000000"/>
          <w:sz w:val="28"/>
          <w:szCs w:val="28"/>
        </w:rPr>
        <w:t>Scuola Superiore di Sessuologia Clinica di Torino,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rFonts w:ascii="Calibri" w:hAnsi="Calibri"/>
          <w:color w:val="000000"/>
          <w:sz w:val="28"/>
          <w:szCs w:val="28"/>
        </w:rPr>
        <w:t xml:space="preserve">in collaborazione con il </w:t>
      </w:r>
      <w:r>
        <w:rPr>
          <w:rFonts w:ascii="Calibri" w:hAnsi="Calibri"/>
          <w:b/>
          <w:color w:val="000000"/>
          <w:sz w:val="28"/>
          <w:szCs w:val="28"/>
        </w:rPr>
        <w:t xml:space="preserve">CIRP </w:t>
      </w:r>
      <w:r>
        <w:rPr>
          <w:rFonts w:ascii="Calibri" w:hAnsi="Calibri"/>
          <w:color w:val="000000"/>
          <w:sz w:val="28"/>
          <w:szCs w:val="28"/>
        </w:rPr>
        <w:t>(Creare Integrazione Resilienza Possibilità), nell’ambito</w:t>
      </w:r>
      <w:r>
        <w:rPr>
          <w:rFonts w:cs="Verdana" w:ascii="Calibri" w:hAnsi="Calibri"/>
          <w:color w:val="000000"/>
          <w:sz w:val="28"/>
          <w:szCs w:val="28"/>
        </w:rPr>
        <w:t xml:space="preserve"> della </w:t>
      </w:r>
      <w:r>
        <w:rPr>
          <w:rFonts w:cs="Verdana" w:ascii="Calibri" w:hAnsi="Calibri"/>
          <w:b/>
          <w:bCs/>
          <w:color w:val="000000"/>
          <w:sz w:val="28"/>
          <w:szCs w:val="28"/>
        </w:rPr>
        <w:t xml:space="preserve">VI Settimana del Benessere Sessuale, </w:t>
      </w:r>
      <w:r>
        <w:rPr>
          <w:rFonts w:cs="Verdana" w:ascii="Calibri" w:hAnsi="Calibri"/>
          <w:color w:val="000000"/>
          <w:sz w:val="28"/>
          <w:szCs w:val="28"/>
        </w:rPr>
        <w:t xml:space="preserve">promossa dalla </w:t>
      </w:r>
      <w:r>
        <w:rPr>
          <w:rFonts w:cs="Verdana" w:ascii="Calibri" w:hAnsi="Calibri"/>
          <w:color w:val="000000"/>
          <w:sz w:val="28"/>
          <w:szCs w:val="28"/>
        </w:rPr>
        <w:t xml:space="preserve">Federazione Italiana di Sessuologia Scientifica (FISS), </w:t>
      </w:r>
      <w:r>
        <w:rPr>
          <w:rFonts w:cs="Verdana" w:ascii="Calibri" w:hAnsi="Calibri"/>
          <w:color w:val="000000"/>
          <w:sz w:val="28"/>
          <w:szCs w:val="28"/>
        </w:rPr>
        <w:t xml:space="preserve">in programma dal </w:t>
      </w:r>
      <w:r>
        <w:rPr>
          <w:rFonts w:cs="Verdana" w:ascii="Calibri" w:hAnsi="Calibri"/>
          <w:b/>
          <w:bCs/>
          <w:color w:val="000000"/>
          <w:sz w:val="28"/>
          <w:szCs w:val="28"/>
        </w:rPr>
        <w:t>28 settembre al 5 ottobre 2019</w:t>
      </w:r>
      <w:r>
        <w:rPr>
          <w:rFonts w:cs="Verdana" w:ascii="Calibri" w:hAnsi="Calibri"/>
          <w:color w:val="000000"/>
          <w:sz w:val="28"/>
          <w:szCs w:val="28"/>
        </w:rPr>
        <w:t xml:space="preserve"> in tutta Italia.</w:t>
      </w:r>
    </w:p>
    <w:p>
      <w:pPr>
        <w:pStyle w:val="Normal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bCs/>
          <w:sz w:val="28"/>
          <w:szCs w:val="28"/>
        </w:rPr>
        <w:t>RAGAZZI FRAGILI PERCHÉ RAGAZZI.</w:t>
      </w:r>
      <w:r>
        <w:rPr>
          <w:rFonts w:ascii="Calibri" w:hAnsi="Calibri"/>
          <w:sz w:val="28"/>
          <w:szCs w:val="28"/>
        </w:rPr>
        <w:t xml:space="preserve"> L’evento partirà trattando temi sociali d’attualità, come ad esempio alcuni modelli sociali e culturali che possono portare i giovani fuori strada. È largamente diffusa infatti la convinzione che tutti i ragazzi facciano sesso in maniera libera e appagante. Ma non è per tutti così. «Un adolescente che alle prime esperienze sessuali perde l’erezione, se chiede subito allo specialista  la prescrizione di farmaci avrà forse risolto il problema nell’immediato ma non </w:t>
      </w:r>
      <w:r>
        <w:rPr>
          <w:rFonts w:ascii="Calibri" w:hAnsi="Calibri"/>
          <w:color w:val="000000"/>
          <w:sz w:val="28"/>
          <w:szCs w:val="28"/>
        </w:rPr>
        <w:t>si sarà preso il tempo per un approfondimento attraverso una consulenza sessuale</w:t>
      </w:r>
      <w:r>
        <w:rPr>
          <w:rFonts w:ascii="Calibri" w:hAnsi="Calibri"/>
          <w:color w:val="9BBB59" w:themeColor="accent3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adeguata alla sua condizione», spiega la </w:t>
      </w:r>
      <w:r>
        <w:rPr>
          <w:rFonts w:ascii="Calibri" w:hAnsi="Calibri"/>
          <w:b/>
          <w:bCs/>
          <w:sz w:val="28"/>
          <w:szCs w:val="28"/>
        </w:rPr>
        <w:t>dottoressa Giuseppina Barbero, psicoterapeuta e psicosessuologa.</w:t>
      </w:r>
      <w:r>
        <w:rPr>
          <w:rFonts w:ascii="Calibri" w:hAnsi="Calibri"/>
          <w:sz w:val="28"/>
          <w:szCs w:val="28"/>
        </w:rPr>
        <w:t xml:space="preserve"> Anche fra le ragazze, c’è la certezza che siano tutte disinibite perché i prodotti culturali e di massa le descrivono così. «Questo provoca dei disagi perché avere delle inibizioni a 15 anni per una ragazza è una sensazione naturale ma i modelli proposti sia dagli adolescenti sia dagli adulti non lo contemplano. Molte delle nostre pazienti sui </w:t>
      </w:r>
      <w:r>
        <w:rPr>
          <w:rFonts w:ascii="Calibri" w:hAnsi="Calibri"/>
          <w:i/>
          <w:iCs/>
          <w:sz w:val="28"/>
          <w:szCs w:val="28"/>
        </w:rPr>
        <w:t>social</w:t>
      </w:r>
      <w:r>
        <w:rPr>
          <w:rFonts w:ascii="Calibri" w:hAnsi="Calibri"/>
          <w:sz w:val="28"/>
          <w:szCs w:val="28"/>
        </w:rPr>
        <w:t xml:space="preserve"> mostrano una immagine di loro fortemente disinibita mentre nella realtà accusano spesso dei disturbi».</w:t>
      </w:r>
    </w:p>
    <w:p>
      <w:pPr>
        <w:pStyle w:val="Normal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8"/>
          <w:szCs w:val="28"/>
        </w:rPr>
        <w:t xml:space="preserve">Anche a un’età considerata adulta, intorno ai 30 anni, le coppie si rivolgono allo psicosessuologo a volte perché lui lamenta di perdere l’erezione mentre lei non accoglie la penetrazione: «In questi casi – continua la dottoressa Barbero – arrivano con il senso di vergogna, credono che solo a loro capiti mentre le altre coppie sono tutte felici». 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bCs/>
          <w:sz w:val="28"/>
          <w:szCs w:val="28"/>
        </w:rPr>
        <w:t xml:space="preserve">LA TERAPIA EMDR. </w:t>
      </w:r>
      <w:r>
        <w:rPr>
          <w:rFonts w:ascii="Calibri" w:hAnsi="Calibri"/>
          <w:sz w:val="28"/>
          <w:szCs w:val="28"/>
        </w:rPr>
        <w:t xml:space="preserve">«Nella prima seduta non è possibile dare un’indicazione o scegliere un progetto terapeutico. Occorrono </w:t>
      </w:r>
      <w:r>
        <w:rPr>
          <w:rFonts w:ascii="Calibri" w:hAnsi="Calibri"/>
          <w:color w:val="000000"/>
          <w:sz w:val="28"/>
          <w:szCs w:val="28"/>
        </w:rPr>
        <w:t xml:space="preserve">dalle tre alle cinque sedute di consulenza sessuale </w:t>
      </w:r>
      <w:r>
        <w:rPr>
          <w:rFonts w:ascii="Calibri" w:hAnsi="Calibri"/>
          <w:color w:val="000000"/>
          <w:sz w:val="28"/>
          <w:szCs w:val="28"/>
        </w:rPr>
        <w:t>per dare una risposta corretta che può essere la conclusione del percorso o l’avvio di una terapia. Nel caso in cui il disturbo se</w:t>
      </w:r>
      <w:r>
        <w:rPr>
          <w:rFonts w:ascii="Calibri" w:hAnsi="Calibri"/>
          <w:sz w:val="28"/>
          <w:szCs w:val="28"/>
        </w:rPr>
        <w:t>ssuale sia provocato da un trauma si applica l’</w:t>
      </w:r>
      <w:r>
        <w:rPr>
          <w:rFonts w:ascii="Calibri" w:hAnsi="Calibri"/>
          <w:b/>
          <w:bCs/>
          <w:sz w:val="28"/>
          <w:szCs w:val="28"/>
        </w:rPr>
        <w:t>EMDR</w:t>
      </w:r>
      <w:r>
        <w:rPr>
          <w:rFonts w:ascii="Calibri" w:hAnsi="Calibri"/>
          <w:sz w:val="28"/>
          <w:szCs w:val="28"/>
        </w:rPr>
        <w:t xml:space="preserve"> che è divenuta la terapia elettiva,</w:t>
      </w:r>
      <w:r>
        <w:rPr>
          <w:rFonts w:ascii="Calibri" w:hAnsi="Calibri"/>
          <w:color w:val="000000" w:themeColor="text1"/>
          <w:sz w:val="28"/>
          <w:szCs w:val="28"/>
        </w:rPr>
        <w:t xml:space="preserve"> impiegata nel caso in cui l’eziologia del disturbo sessuale venga trovata in un trauma o in una serie di piccoli ma ripetuti e continuativi eventi vissuti come traumatici».</w:t>
      </w:r>
    </w:p>
    <w:p>
      <w:pPr>
        <w:pStyle w:val="Normal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Web"/>
        <w:jc w:val="both"/>
        <w:rPr>
          <w:rFonts w:ascii="Calibri" w:hAnsi="Calibri"/>
        </w:rPr>
      </w:pPr>
      <w:r>
        <w:rPr>
          <w:rFonts w:ascii="Calibri" w:hAnsi="Calibri"/>
          <w:b/>
          <w:bCs/>
          <w:sz w:val="28"/>
          <w:szCs w:val="28"/>
        </w:rPr>
        <w:t>ALCUNI ESEMPI.</w:t>
      </w:r>
      <w:r>
        <w:rPr>
          <w:rFonts w:ascii="Calibri" w:hAnsi="Calibri"/>
          <w:sz w:val="28"/>
          <w:szCs w:val="28"/>
        </w:rPr>
        <w:t xml:space="preserve"> Molto più comuni di quanto si possa immaginare sono le situazioni in cui la salute sessuale della persona è alterata. «Da una donna – ricordano per esempio le dottoresse </w:t>
      </w:r>
      <w:r>
        <w:rPr>
          <w:rFonts w:ascii="Calibri" w:hAnsi="Calibri"/>
          <w:b/>
          <w:color w:val="000000"/>
          <w:sz w:val="28"/>
          <w:szCs w:val="28"/>
        </w:rPr>
        <w:t>Busso, Colombo e Crielesi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>psicoterapeute e psicosessuologhe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>esperte in EMDR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rFonts w:ascii="Calibri" w:hAnsi="Calibri"/>
          <w:color w:val="000000"/>
          <w:sz w:val="28"/>
          <w:szCs w:val="28"/>
        </w:rPr>
        <w:t>- può essere vissuta come violenza sessuale la costrizione del suo partner a fare cose che non</w:t>
      </w:r>
      <w:r>
        <w:rPr>
          <w:rFonts w:ascii="Calibri" w:hAnsi="Calibri"/>
          <w:sz w:val="28"/>
          <w:szCs w:val="28"/>
        </w:rPr>
        <w:t xml:space="preserve"> si sente di fare durante il rapporto sessuale. Questo può poi causare l’insorgere di un disturbo del desiderio o dell’eccitazione o dell’orgasmo (cioè una disfunzione sessuale). Per un ragazzo, l’esperienza di aver accettato di fare sesso orale con un adulto sconosciuto, potrebbe portare anche a distanza di tempo ad una disfunzione sessuale tipo deficit dell’erezione. Attraverso la tecnica EMDR si può prendere consapevolezza del proprio orientamento eterosessuale, messo in dubbio dopo quell’esperienza, e si può comprendere che in quell'occasione non si era potuto scegliere».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rFonts w:ascii="Calibri" w:hAnsi="Calibri"/>
          <w:color w:val="000000"/>
          <w:sz w:val="28"/>
          <w:szCs w:val="28"/>
        </w:rPr>
        <w:t>Le situazioni esemplificate dalle esperte</w:t>
      </w:r>
      <w:r>
        <w:rPr>
          <w:rFonts w:ascii="Calibri" w:hAnsi="Calibri"/>
          <w:color w:val="9BBB59" w:themeColor="accent3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hanno a volte origine nella prima  infanzia: «L’esperienza di vita con una madre fortemente depressa, o con gravi disturbi di ansia e attacchi di panico a cui il figlio assiste continuativamente, può portare il bambino ad attaccamento insicuro che in età adulta potrebbe manifestarsi ad esempio attraverso un disturbo da avversione sessuale».</w:t>
      </w:r>
    </w:p>
    <w:p>
      <w:pPr>
        <w:pStyle w:val="Normal"/>
        <w:jc w:val="both"/>
        <w:rPr>
          <w:rFonts w:ascii="Calibri" w:hAnsi="Calibri" w:cs="Verdana"/>
          <w:color w:val="000000"/>
        </w:rPr>
      </w:pPr>
      <w:r>
        <w:rPr>
          <w:rFonts w:cs="Verdana" w:ascii="Calibri" w:hAnsi="Calibri"/>
          <w:color w:val="000000"/>
        </w:rPr>
      </w:r>
    </w:p>
    <w:p>
      <w:pPr>
        <w:pStyle w:val="Normal"/>
        <w:jc w:val="both"/>
        <w:rPr/>
      </w:pPr>
      <w:r>
        <w:rPr>
          <w:rFonts w:cs="Verdana" w:ascii="Calibri" w:hAnsi="Calibri"/>
          <w:b/>
          <w:bCs/>
          <w:color w:val="000000"/>
          <w:sz w:val="28"/>
          <w:szCs w:val="28"/>
        </w:rPr>
        <w:t xml:space="preserve">LE ATTIVITÀ DELLA SETTIMANA DEL BENESSERE SESSUALE. </w:t>
      </w:r>
      <w:r>
        <w:rPr>
          <w:rFonts w:cs="Verdana" w:ascii="Calibri" w:hAnsi="Calibri"/>
          <w:color w:val="000000"/>
          <w:sz w:val="28"/>
          <w:szCs w:val="28"/>
        </w:rPr>
        <w:t xml:space="preserve">L’incontro di Torino non è l’unico appuntamento in programma. Molti sono i convegni aperti al pubblico organizzati in tutte le regioni (le date sono sul sito  </w:t>
      </w:r>
      <w:hyperlink r:id="rId2">
        <w:r>
          <w:rPr>
            <w:rStyle w:val="CollegamentoInternet"/>
            <w:rFonts w:cs="Verdana" w:ascii="Calibri" w:hAnsi="Calibri"/>
            <w:color w:val="000000"/>
            <w:sz w:val="28"/>
            <w:szCs w:val="28"/>
            <w:u w:val="none"/>
          </w:rPr>
          <w:t>www.fissonline.it</w:t>
        </w:r>
      </w:hyperlink>
      <w:r>
        <w:rPr>
          <w:rStyle w:val="CollegamentoInternet"/>
          <w:rFonts w:cs="Verdana" w:ascii="Calibri" w:hAnsi="Calibri"/>
          <w:color w:val="000000"/>
          <w:sz w:val="28"/>
          <w:szCs w:val="28"/>
          <w:u w:val="none"/>
        </w:rPr>
        <w:t xml:space="preserve">  e sulla pagina Facebook della FISS). </w:t>
      </w:r>
      <w:r>
        <w:rPr>
          <w:rFonts w:cs="Verdana" w:ascii="Calibri" w:hAnsi="Calibri"/>
          <w:bCs/>
          <w:color w:val="000000"/>
          <w:sz w:val="28"/>
          <w:szCs w:val="28"/>
        </w:rPr>
        <w:t xml:space="preserve">Durante l’iniziativa, inoltre, </w:t>
      </w:r>
      <w:r>
        <w:rPr>
          <w:rFonts w:cs="Verdana" w:ascii="Calibri" w:hAnsi="Calibri"/>
          <w:color w:val="000000"/>
          <w:sz w:val="28"/>
          <w:szCs w:val="28"/>
        </w:rPr>
        <w:t xml:space="preserve">gli iscritti alla Federazione offriranno </w:t>
      </w:r>
      <w:r>
        <w:rPr>
          <w:rFonts w:cs="Verdana" w:ascii="Calibri" w:hAnsi="Calibri"/>
          <w:b/>
          <w:bCs/>
          <w:color w:val="000000"/>
          <w:sz w:val="28"/>
          <w:szCs w:val="28"/>
        </w:rPr>
        <w:t xml:space="preserve">consulenze gratuite </w:t>
      </w:r>
      <w:r>
        <w:rPr>
          <w:rFonts w:cs="Verdana" w:ascii="Calibri" w:hAnsi="Calibri"/>
          <w:color w:val="000000"/>
          <w:sz w:val="28"/>
          <w:szCs w:val="28"/>
        </w:rPr>
        <w:t>per</w:t>
      </w:r>
      <w:r>
        <w:rPr>
          <w:rFonts w:cs="Verdana" w:ascii="Calibri" w:hAnsi="Calibri"/>
          <w:b/>
          <w:bCs/>
          <w:color w:val="000000"/>
          <w:sz w:val="28"/>
          <w:szCs w:val="28"/>
        </w:rPr>
        <w:t xml:space="preserve"> </w:t>
      </w:r>
      <w:r>
        <w:rPr>
          <w:rFonts w:cs="Verdana" w:ascii="Calibri" w:hAnsi="Calibri"/>
          <w:color w:val="000000"/>
          <w:sz w:val="28"/>
          <w:szCs w:val="28"/>
        </w:rPr>
        <w:t>dare modo a coloro che non hanno mai sentito la spinta a rivolgersi ad uno specialista di condividere un pensiero o la preoccupazione di vivere un rapporto critico di coppia. Sul sito della Federazione (</w:t>
      </w:r>
      <w:hyperlink r:id="rId3">
        <w:r>
          <w:rPr>
            <w:rStyle w:val="CollegamentoInternet"/>
            <w:rFonts w:cs="Verdana" w:ascii="Calibri" w:hAnsi="Calibri"/>
            <w:color w:val="000000"/>
            <w:sz w:val="28"/>
            <w:szCs w:val="28"/>
          </w:rPr>
          <w:t>www.fissonline.it</w:t>
        </w:r>
      </w:hyperlink>
      <w:r>
        <w:rPr>
          <w:rFonts w:cs="Verdana" w:ascii="Calibri" w:hAnsi="Calibri"/>
          <w:color w:val="000000"/>
          <w:sz w:val="28"/>
          <w:szCs w:val="28"/>
        </w:rPr>
        <w:t xml:space="preserve">) e sulla pagina Facebook è possibile scegliere il professionista più vicino a casa fra gli oltre </w:t>
      </w:r>
      <w:r>
        <w:rPr>
          <w:rFonts w:cs="Verdana" w:ascii="Calibri" w:hAnsi="Calibri"/>
          <w:b/>
          <w:color w:val="000000"/>
          <w:sz w:val="28"/>
          <w:szCs w:val="28"/>
        </w:rPr>
        <w:t>200 aderenti</w:t>
      </w:r>
      <w:r>
        <w:rPr>
          <w:rFonts w:cs="Verdana" w:ascii="Calibri" w:hAnsi="Calibri"/>
          <w:b/>
          <w:bCs/>
          <w:color w:val="000000"/>
          <w:sz w:val="28"/>
          <w:szCs w:val="28"/>
        </w:rPr>
        <w:t>.</w:t>
      </w:r>
      <w:r>
        <w:rPr>
          <w:rFonts w:cs="Verdana" w:ascii="Calibri" w:hAnsi="Calibri"/>
          <w:color w:val="000000"/>
          <w:sz w:val="28"/>
          <w:szCs w:val="28"/>
        </w:rPr>
        <w:t xml:space="preserve"> L'approccio raccomandato dagli specialisti prevede un </w:t>
      </w:r>
      <w:r>
        <w:rPr>
          <w:rFonts w:cs="Verdana" w:ascii="Calibri" w:hAnsi="Calibri"/>
          <w:b/>
          <w:color w:val="000000"/>
          <w:sz w:val="28"/>
          <w:szCs w:val="28"/>
        </w:rPr>
        <w:t xml:space="preserve">percorso integrato </w:t>
      </w:r>
      <w:r>
        <w:rPr>
          <w:rFonts w:cs="Verdana" w:ascii="Calibri" w:hAnsi="Calibri"/>
          <w:color w:val="000000"/>
          <w:sz w:val="28"/>
          <w:szCs w:val="28"/>
        </w:rPr>
        <w:t xml:space="preserve">che affianca la terapia sessuologica alle cure mediche per curare le eventuali cause organiche. </w:t>
      </w:r>
    </w:p>
    <w:p>
      <w:pPr>
        <w:pStyle w:val="Normal"/>
        <w:jc w:val="both"/>
        <w:rPr>
          <w:rFonts w:ascii="Calibri" w:hAnsi="Calibri"/>
          <w:sz w:val="28"/>
          <w:szCs w:val="28"/>
        </w:rPr>
      </w:pPr>
      <w:r>
        <w:rPr>
          <w:rFonts w:cs="Verdana" w:ascii="Calibri" w:hAnsi="Calibri"/>
          <w:color w:val="000000"/>
          <w:sz w:val="28"/>
          <w:szCs w:val="28"/>
        </w:rPr>
        <w:t>La Federazione Italiana di Sessuologia Scientifica</w:t>
      </w:r>
      <w:r>
        <w:rPr>
          <w:rFonts w:cs="Verdana" w:ascii="Calibri" w:hAnsi="Calibri"/>
          <w:color w:val="9BBB59" w:themeColor="accent3"/>
          <w:sz w:val="28"/>
          <w:szCs w:val="28"/>
        </w:rPr>
        <w:t xml:space="preserve"> </w:t>
      </w:r>
      <w:r>
        <w:rPr>
          <w:rFonts w:cs="Verdana" w:ascii="Calibri" w:hAnsi="Calibri"/>
          <w:color w:val="000000"/>
          <w:sz w:val="28"/>
          <w:szCs w:val="28"/>
        </w:rPr>
        <w:t xml:space="preserve">attiverà durante la settimana degli </w:t>
      </w:r>
      <w:r>
        <w:rPr>
          <w:rFonts w:cs="Verdana" w:ascii="Calibri" w:hAnsi="Calibri"/>
          <w:b/>
          <w:color w:val="000000"/>
          <w:sz w:val="28"/>
          <w:szCs w:val="28"/>
        </w:rPr>
        <w:t>sportelli d’ascolto nelle scuole</w:t>
      </w:r>
      <w:r>
        <w:rPr>
          <w:rFonts w:cs="Verdana" w:ascii="Calibri" w:hAnsi="Calibri"/>
          <w:color w:val="000000"/>
          <w:sz w:val="28"/>
          <w:szCs w:val="28"/>
        </w:rPr>
        <w:t xml:space="preserve"> che hanno accettato di ospitare i sessuologi della FISS. L'attività di consulenza in questo caso sarà offerta sia sotto forma di colloquio personale sia di incontro con la classe. L’obiettivo in questo caso è </w:t>
      </w:r>
      <w:r>
        <w:rPr>
          <w:rFonts w:cs="Verdana" w:ascii="Calibri" w:hAnsi="Calibri"/>
          <w:color w:val="9BBB59" w:themeColor="accent3"/>
          <w:sz w:val="28"/>
          <w:szCs w:val="28"/>
        </w:rPr>
        <w:t>quello</w:t>
      </w:r>
      <w:r>
        <w:rPr>
          <w:rFonts w:cs="Verdana" w:ascii="Calibri" w:hAnsi="Calibri"/>
          <w:color w:val="000000"/>
          <w:sz w:val="28"/>
          <w:szCs w:val="28"/>
        </w:rPr>
        <w:t xml:space="preserve"> di diffondere la cultura e la consapevolezza del benessere sessuale sin dalla prima adolescenza.</w:t>
      </w:r>
    </w:p>
    <w:p>
      <w:pPr>
        <w:pStyle w:val="Normal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jc w:val="both"/>
        <w:rPr>
          <w:rFonts w:ascii="Calibri" w:hAnsi="Calibri" w:cs="Verdana"/>
          <w:color w:val="000000"/>
          <w:sz w:val="28"/>
          <w:szCs w:val="28"/>
        </w:rPr>
      </w:pPr>
      <w:r>
        <w:rPr>
          <w:rFonts w:cs="Verdana" w:ascii="Calibri" w:hAnsi="Calibri"/>
          <w:color w:val="000000"/>
          <w:sz w:val="28"/>
          <w:szCs w:val="28"/>
        </w:rPr>
      </w:r>
    </w:p>
    <w:p>
      <w:pPr>
        <w:pStyle w:val="Normal"/>
        <w:jc w:val="both"/>
        <w:rPr>
          <w:rFonts w:ascii="Calibri" w:hAnsi="Calibri"/>
          <w:color w:val="9BBB59" w:themeColor="accent3"/>
          <w:sz w:val="28"/>
          <w:szCs w:val="28"/>
        </w:rPr>
      </w:pPr>
      <w:r>
        <w:rPr>
          <w:rFonts w:cs="Verdana" w:ascii="Calibri" w:hAnsi="Calibri"/>
          <w:b/>
          <w:bCs/>
          <w:color w:val="000000"/>
          <w:sz w:val="28"/>
          <w:szCs w:val="28"/>
        </w:rPr>
        <w:t xml:space="preserve">Per partecipare all’incontro di Torino, aperto al pubblico e gratuito, è necessario prenotarsi </w:t>
      </w:r>
      <w:r>
        <w:rPr>
          <w:rFonts w:cs="Verdana" w:ascii="Calibri" w:hAnsi="Calibri"/>
          <w:b/>
          <w:bCs/>
          <w:color w:val="000000"/>
          <w:sz w:val="28"/>
          <w:szCs w:val="28"/>
        </w:rPr>
        <w:t xml:space="preserve">scrivendo una e-mail a:  </w:t>
      </w:r>
      <w:r>
        <w:rPr>
          <w:rFonts w:cs="Arial" w:ascii="Calibri" w:hAnsi="Calibri"/>
          <w:color w:val="0000FF"/>
          <w:sz w:val="28"/>
          <w:szCs w:val="28"/>
        </w:rPr>
        <w:t>segreteria@hdcons.it</w:t>
      </w:r>
    </w:p>
    <w:p>
      <w:pPr>
        <w:pStyle w:val="Normal"/>
        <w:jc w:val="both"/>
        <w:rPr>
          <w:rFonts w:ascii="Calibri" w:hAnsi="Calibri" w:cs="Verdana"/>
          <w:color w:val="000000"/>
          <w:sz w:val="28"/>
          <w:szCs w:val="28"/>
        </w:rPr>
      </w:pPr>
      <w:r>
        <w:rPr>
          <w:rFonts w:cs="Verdana" w:ascii="Calibri" w:hAnsi="Calibri"/>
          <w:color w:val="000000"/>
          <w:sz w:val="28"/>
          <w:szCs w:val="28"/>
        </w:rPr>
      </w:r>
    </w:p>
    <w:p>
      <w:pPr>
        <w:pStyle w:val="Normal"/>
        <w:jc w:val="both"/>
        <w:rPr>
          <w:rFonts w:ascii="Calibri" w:hAnsi="Calibri" w:cs="Verdana"/>
          <w:b/>
          <w:b/>
          <w:bCs/>
          <w:color w:val="000000"/>
          <w:sz w:val="28"/>
          <w:szCs w:val="28"/>
        </w:rPr>
      </w:pPr>
      <w:r>
        <w:rPr>
          <w:rFonts w:cs="Verdana" w:ascii="Calibri" w:hAnsi="Calibri"/>
          <w:b/>
          <w:bCs/>
          <w:color w:val="000000"/>
          <w:sz w:val="28"/>
          <w:szCs w:val="28"/>
        </w:rPr>
      </w:r>
    </w:p>
    <w:p>
      <w:pPr>
        <w:pStyle w:val="ListParagraph"/>
        <w:spacing w:lineRule="atLeast" w:line="100"/>
        <w:ind w:left="0" w:hanging="0"/>
        <w:jc w:val="both"/>
        <w:rPr/>
      </w:pPr>
      <w:hyperlink r:id="rId4">
        <w:r>
          <w:rPr>
            <w:rStyle w:val="CollegamentoInternet"/>
            <w:rFonts w:cs="Verdana" w:ascii="Calibri" w:hAnsi="Calibri"/>
            <w:color w:val="000000"/>
          </w:rPr>
          <w:t>www.fissonline.it</w:t>
        </w:r>
      </w:hyperlink>
    </w:p>
    <w:p>
      <w:pPr>
        <w:pStyle w:val="ListParagraph"/>
        <w:spacing w:lineRule="atLeast" w:line="100"/>
        <w:ind w:left="0" w:hanging="0"/>
        <w:jc w:val="both"/>
        <w:rPr/>
      </w:pPr>
      <w:r>
        <w:rPr>
          <w:rStyle w:val="CollegamentoInternet"/>
          <w:rFonts w:cs="Verdana" w:ascii="Calibri" w:hAnsi="Calibri"/>
          <w:color w:val="000000"/>
          <w:u w:val="none"/>
        </w:rPr>
        <w:t>Pagina facebook Settimana del benessere sessuale</w:t>
      </w:r>
    </w:p>
    <w:p>
      <w:pPr>
        <w:pStyle w:val="ListParagraph"/>
        <w:spacing w:lineRule="atLeast" w:line="100"/>
        <w:ind w:left="0" w:hanging="0"/>
        <w:jc w:val="both"/>
        <w:rPr/>
      </w:pPr>
      <w:r>
        <w:rPr>
          <w:rStyle w:val="CollegamentoInternet"/>
          <w:rFonts w:cs="Verdana" w:ascii="Calibri" w:hAnsi="Calibri"/>
          <w:color w:val="000000"/>
          <w:u w:val="none"/>
        </w:rPr>
        <w:t>twitter @FISSonline</w:t>
      </w:r>
    </w:p>
    <w:p>
      <w:pPr>
        <w:pStyle w:val="ListParagraph"/>
        <w:spacing w:lineRule="atLeast" w:line="100"/>
        <w:ind w:left="0" w:hanging="0"/>
        <w:jc w:val="both"/>
        <w:rPr>
          <w:rFonts w:ascii="Calibri" w:hAnsi="Calibri" w:cs="Verdana"/>
          <w:color w:val="000000"/>
        </w:rPr>
      </w:pPr>
      <w:r>
        <w:rPr>
          <w:rFonts w:cs="Verdana" w:ascii="Calibri" w:hAnsi="Calibri"/>
          <w:color w:val="000000"/>
        </w:rPr>
      </w:r>
    </w:p>
    <w:p>
      <w:pPr>
        <w:pStyle w:val="ListParagraph"/>
        <w:spacing w:lineRule="atLeast" w:line="100"/>
        <w:ind w:left="0" w:hanging="0"/>
        <w:jc w:val="both"/>
        <w:rPr>
          <w:rFonts w:ascii="Calibri" w:hAnsi="Calibri"/>
        </w:rPr>
      </w:pPr>
      <w:r>
        <w:rPr>
          <w:rFonts w:cs="Verdana" w:ascii="Calibri" w:hAnsi="Calibri"/>
          <w:color w:val="000000"/>
        </w:rPr>
        <w:t>Contatti stampa</w:t>
      </w:r>
    </w:p>
    <w:p>
      <w:pPr>
        <w:pStyle w:val="ListParagraph"/>
        <w:spacing w:lineRule="atLeast" w:line="100"/>
        <w:ind w:left="0" w:hanging="0"/>
        <w:jc w:val="both"/>
        <w:rPr>
          <w:rFonts w:ascii="Calibri" w:hAnsi="Calibri"/>
        </w:rPr>
      </w:pPr>
      <w:r>
        <w:rPr>
          <w:rFonts w:cs="Verdana" w:ascii="Calibri" w:hAnsi="Calibri"/>
          <w:color w:val="000000"/>
        </w:rPr>
        <w:t>Elisabetta Gramolini</w:t>
      </w:r>
    </w:p>
    <w:p>
      <w:pPr>
        <w:pStyle w:val="ListParagraph"/>
        <w:spacing w:lineRule="atLeast" w:line="100"/>
        <w:ind w:left="0" w:hanging="0"/>
        <w:jc w:val="both"/>
        <w:rPr>
          <w:rFonts w:ascii="Calibri" w:hAnsi="Calibri"/>
        </w:rPr>
      </w:pPr>
      <w:r>
        <w:rPr>
          <w:rFonts w:cs="Verdana" w:ascii="Calibri" w:hAnsi="Calibri"/>
          <w:color w:val="000000"/>
        </w:rPr>
        <w:t>+39 340 4959851</w:t>
      </w:r>
    </w:p>
    <w:p>
      <w:pPr>
        <w:pStyle w:val="ListParagraph"/>
        <w:spacing w:lineRule="atLeast" w:line="100"/>
        <w:ind w:left="0" w:hanging="0"/>
        <w:jc w:val="both"/>
        <w:rPr>
          <w:rFonts w:ascii="Calibri" w:hAnsi="Calibri" w:cs="Verdana"/>
          <w:color w:val="000000"/>
        </w:rPr>
      </w:pPr>
      <w:r>
        <w:rPr>
          <w:rFonts w:cs="Verdana" w:ascii="Calibri" w:hAnsi="Calibri"/>
          <w:color w:val="000000"/>
        </w:rPr>
      </w:r>
    </w:p>
    <w:p>
      <w:pPr>
        <w:pStyle w:val="ListParagraph"/>
        <w:spacing w:lineRule="atLeast" w:line="100"/>
        <w:ind w:left="0" w:hanging="0"/>
        <w:jc w:val="both"/>
        <w:rPr>
          <w:rFonts w:ascii="Calibri" w:hAnsi="Calibri" w:cs="Verdana"/>
          <w:color w:val="000000"/>
        </w:rPr>
      </w:pPr>
      <w:r>
        <w:rPr>
          <w:rFonts w:cs="Verdana" w:ascii="Calibri" w:hAnsi="Calibri"/>
          <w:color w:val="000000"/>
        </w:rPr>
      </w:r>
    </w:p>
    <w:p>
      <w:pPr>
        <w:pStyle w:val="ListParagraph"/>
        <w:spacing w:lineRule="atLeast" w:line="100"/>
        <w:ind w:left="0" w:hanging="0"/>
        <w:jc w:val="both"/>
        <w:rPr>
          <w:rFonts w:ascii="Calibri" w:hAnsi="Calibri" w:cs="Verdana"/>
          <w:color w:val="000000"/>
        </w:rPr>
      </w:pPr>
      <w:r>
        <w:rPr>
          <w:rFonts w:cs="Verdana" w:ascii="Calibri" w:hAnsi="Calibri"/>
          <w:color w:val="000000"/>
        </w:rPr>
      </w:r>
    </w:p>
    <w:p>
      <w:pPr>
        <w:pStyle w:val="ListParagraph"/>
        <w:spacing w:lineRule="atLeast" w:line="100"/>
        <w:ind w:left="0" w:hanging="0"/>
        <w:jc w:val="both"/>
        <w:rPr>
          <w:rFonts w:ascii="Calibri" w:hAnsi="Calibri" w:cs="Verdana"/>
          <w:color w:val="000000"/>
        </w:rPr>
      </w:pPr>
      <w:r>
        <w:rPr>
          <w:rFonts w:cs="Verdana" w:ascii="Calibri" w:hAnsi="Calibri"/>
          <w:color w:val="000000"/>
        </w:rPr>
      </w:r>
    </w:p>
    <w:p>
      <w:pPr>
        <w:pStyle w:val="ListParagraph"/>
        <w:spacing w:lineRule="atLeast" w:line="100"/>
        <w:ind w:left="0" w:hanging="0"/>
        <w:jc w:val="center"/>
        <w:rPr>
          <w:rFonts w:ascii="Calibri" w:hAnsi="Calibri"/>
        </w:rPr>
      </w:pPr>
      <w:r>
        <w:rPr>
          <w:rFonts w:ascii="Calibri" w:hAnsi="Calibri"/>
        </w:rPr>
      </w:r>
    </w:p>
    <w:sectPr>
      <w:headerReference w:type="default" r:id="rId5"/>
      <w:footerReference w:type="default" r:id="rId6"/>
      <w:type w:val="nextPage"/>
      <w:pgSz w:w="11906" w:h="16838"/>
      <w:pgMar w:left="1134" w:right="1134" w:header="708" w:top="1417" w:footer="1134" w:bottom="1957" w:gutter="0"/>
      <w:pgNumType w:fmt="decimal"/>
      <w:formProt w:val="false"/>
      <w:textDirection w:val="lrTb"/>
      <w:docGrid w:type="default" w:linePitch="401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1"/>
    <w:family w:val="swiss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>
        <w:rFonts w:ascii="Verdana" w:hAnsi="Verdana" w:cs="Verdana"/>
        <w:b/>
        <w:b/>
        <w:bCs/>
        <w:i/>
        <w:i/>
        <w:iCs/>
        <w:sz w:val="20"/>
        <w:szCs w:val="20"/>
      </w:rPr>
    </w:pPr>
    <w:r>
      <w:rPr>
        <w:rFonts w:cs="Verdana" w:ascii="Verdana" w:hAnsi="Verdana"/>
        <w:b/>
        <w:bCs/>
        <w:i/>
        <w:iCs/>
        <w:sz w:val="20"/>
        <w:szCs w:val="20"/>
      </w:rPr>
    </w:r>
  </w:p>
  <w:p>
    <w:pPr>
      <w:pStyle w:val="Pidipagina"/>
      <w:rPr>
        <w:rFonts w:ascii="Verdana" w:hAnsi="Verdana" w:cs="Verdana"/>
        <w:b/>
        <w:b/>
        <w:bCs/>
        <w:i/>
        <w:i/>
        <w:iCs/>
        <w:sz w:val="20"/>
        <w:szCs w:val="20"/>
      </w:rPr>
    </w:pPr>
    <w:r>
      <w:rPr>
        <w:rFonts w:cs="Verdana" w:ascii="Verdana" w:hAnsi="Verdana"/>
        <w:b/>
        <w:bCs/>
        <w:i/>
        <w:iCs/>
        <w:sz w:val="20"/>
        <w:szCs w:val="20"/>
      </w:rPr>
    </w:r>
  </w:p>
  <w:p>
    <w:pPr>
      <w:pStyle w:val="Pidipagina"/>
      <w:rPr>
        <w:rFonts w:ascii="Verdana" w:hAnsi="Verdana" w:cs="Verdana"/>
        <w:b/>
        <w:b/>
        <w:bCs/>
        <w:sz w:val="20"/>
        <w:szCs w:val="20"/>
      </w:rPr>
    </w:pPr>
    <w:r>
      <w:rPr>
        <w:rFonts w:cs="Verdana" w:ascii="Verdana" w:hAnsi="Verdana"/>
        <w:b/>
        <w:bCs/>
        <w:sz w:val="20"/>
        <w:szCs w:val="20"/>
      </w:rPr>
    </w:r>
  </w:p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/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1653540</wp:posOffset>
          </wp:positionH>
          <wp:positionV relativeFrom="paragraph">
            <wp:posOffset>-46990</wp:posOffset>
          </wp:positionV>
          <wp:extent cx="2813050" cy="1119505"/>
          <wp:effectExtent l="0" t="0" r="0" b="0"/>
          <wp:wrapSquare wrapText="largest"/>
          <wp:docPr id="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1119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jc w:val="center"/>
      <w:rPr/>
    </w:pPr>
    <w:r>
      <w:rPr/>
    </w:r>
  </w:p>
  <w:p>
    <w:pPr>
      <w:pStyle w:val="Intestazione"/>
      <w:jc w:val="center"/>
      <w:rPr/>
    </w:pPr>
    <w:r>
      <w:rPr/>
    </w:r>
  </w:p>
  <w:p>
    <w:pPr>
      <w:pStyle w:val="Intestazione"/>
      <w:jc w:val="center"/>
      <w:rPr/>
    </w:pPr>
    <w:r>
      <w:rPr/>
    </w:r>
  </w:p>
  <w:p>
    <w:pPr>
      <w:pStyle w:val="Intestazione"/>
      <w:jc w:val="center"/>
      <w:rPr/>
    </w:pPr>
    <w:r>
      <w:rPr/>
    </w:r>
  </w:p>
  <w:p>
    <w:pPr>
      <w:pStyle w:val="Normal"/>
      <w:jc w:val="center"/>
      <w:rPr/>
    </w:pPr>
    <w:r>
      <w:rPr/>
    </w:r>
  </w:p>
  <w:p>
    <w:pPr>
      <w:pStyle w:val="Intestazione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SimSun;宋体" w:cs="Mangal;Cambria Math"/>
      <w:color w:val="00000A"/>
      <w:sz w:val="24"/>
      <w:szCs w:val="24"/>
      <w:lang w:val="it-IT" w:eastAsia="zh-CN" w:bidi="hi-IN"/>
    </w:rPr>
  </w:style>
  <w:style w:type="paragraph" w:styleId="Titolo2">
    <w:name w:val="Heading 2"/>
    <w:basedOn w:val="Titoloprincipale"/>
    <w:qFormat/>
    <w:pPr>
      <w:outlineLvl w:val="1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cs="Symbol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Carpredefinitoparagrafo1" w:customStyle="1">
    <w:name w:val="Car. predefinito paragrafo1"/>
    <w:qFormat/>
    <w:rPr/>
  </w:style>
  <w:style w:type="character" w:styleId="Enfasiforte" w:customStyle="1">
    <w:name w:val="Enfasi forte"/>
    <w:qFormat/>
    <w:rPr>
      <w:b/>
      <w:bCs/>
    </w:rPr>
  </w:style>
  <w:style w:type="character" w:styleId="CollegamentoInternet">
    <w:name w:val="Collegamento Internet"/>
    <w:basedOn w:val="DefaultParagraphFont"/>
    <w:uiPriority w:val="99"/>
    <w:unhideWhenUsed/>
    <w:rsid w:val="00772bef"/>
    <w:rPr>
      <w:color w:val="0000FF" w:themeColor="hyperlink"/>
      <w:u w:val="single"/>
    </w:rPr>
  </w:style>
  <w:style w:type="character" w:styleId="IntestazioneCarattere" w:customStyle="1">
    <w:name w:val="Intestazione Carattere"/>
    <w:basedOn w:val="DefaultParagraphFont"/>
    <w:qFormat/>
    <w:rPr/>
  </w:style>
  <w:style w:type="character" w:styleId="PidipaginaCarattere" w:customStyle="1">
    <w:name w:val="Piè di pagina Carattere"/>
    <w:basedOn w:val="DefaultParagraphFont"/>
    <w:qFormat/>
    <w:rPr/>
  </w:style>
  <w:style w:type="character" w:styleId="TestofumettoCarattere" w:customStyle="1">
    <w:name w:val="Testo fumetto Carattere"/>
    <w:qFormat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Pr>
      <w:rFonts w:cs="Courier New"/>
    </w:rPr>
  </w:style>
  <w:style w:type="character" w:styleId="Rimandocommento1" w:customStyle="1">
    <w:name w:val="Rimando commento1"/>
    <w:qFormat/>
    <w:rPr>
      <w:sz w:val="16"/>
      <w:szCs w:val="16"/>
    </w:rPr>
  </w:style>
  <w:style w:type="character" w:styleId="TestocommentoCarattere" w:customStyle="1">
    <w:name w:val="Testo commento Carattere"/>
    <w:qFormat/>
    <w:rPr>
      <w:rFonts w:eastAsia="SimSun;宋体" w:cs="Mangal;Cambria Math"/>
      <w:szCs w:val="18"/>
      <w:lang w:bidi="hi-IN"/>
    </w:rPr>
  </w:style>
  <w:style w:type="character" w:styleId="SoggettocommentoCarattere" w:customStyle="1">
    <w:name w:val="Soggetto commento Carattere"/>
    <w:qFormat/>
    <w:rPr>
      <w:rFonts w:eastAsia="SimSun;宋体" w:cs="Mangal;Cambria Math"/>
      <w:b/>
      <w:bCs/>
      <w:szCs w:val="18"/>
      <w:lang w:bidi="hi-IN"/>
    </w:rPr>
  </w:style>
  <w:style w:type="character" w:styleId="TestofumettoCarattere1" w:customStyle="1">
    <w:name w:val="Testo fumetto Carattere1"/>
    <w:qFormat/>
    <w:rPr>
      <w:rFonts w:ascii="Tahoma" w:hAnsi="Tahoma" w:eastAsia="SimSun;宋体" w:cs="Mangal;Cambria Math"/>
      <w:sz w:val="16"/>
      <w:szCs w:val="14"/>
      <w:lang w:bidi="hi-IN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TestocommentoCarattere1" w:customStyle="1">
    <w:name w:val="Testo commento Carattere1"/>
    <w:qFormat/>
    <w:rPr>
      <w:rFonts w:eastAsia="SimSun;宋体" w:cs="Mangal;Cambria Math"/>
      <w:szCs w:val="18"/>
      <w:lang w:eastAsia="zh-CN" w:bidi="hi-IN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Titoloprincipale">
    <w:name w:val="Title"/>
    <w:basedOn w:val="Normal"/>
    <w:qFormat/>
    <w:pPr>
      <w:keepNext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itolo1" w:customStyle="1">
    <w:name w:val="Titolo1"/>
    <w:basedOn w:val="Normal"/>
    <w:qFormat/>
    <w:pPr>
      <w:keepNext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Intestazione1" w:customStyle="1">
    <w:name w:val="Intestazione1"/>
    <w:basedOn w:val="Normal"/>
    <w:qFormat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Didascalia1" w:customStyle="1">
    <w:name w:val="Didascalia1"/>
    <w:basedOn w:val="Normal"/>
    <w:qFormat/>
    <w:pPr>
      <w:suppressLineNumbers/>
      <w:spacing w:before="120" w:after="120"/>
    </w:pPr>
    <w:rPr>
      <w:i/>
      <w:iCs/>
    </w:rPr>
  </w:style>
  <w:style w:type="paragraph" w:styleId="NormalWeb">
    <w:name w:val="Normal (Web)"/>
    <w:basedOn w:val="Normal"/>
    <w:qFormat/>
    <w:pPr>
      <w:spacing w:lineRule="atLeast" w:line="100" w:before="28" w:after="28"/>
    </w:pPr>
    <w:rPr>
      <w:rFonts w:eastAsia="Times New Roman" w:cs="Times New Roman"/>
    </w:rPr>
  </w:style>
  <w:style w:type="paragraph" w:styleId="ListParagraph">
    <w:name w:val="List Paragraph"/>
    <w:basedOn w:val="Normal"/>
    <w:qFormat/>
    <w:pPr>
      <w:widowControl w:val="false"/>
      <w:ind w:left="720" w:hanging="0"/>
    </w:pPr>
    <w:rPr/>
  </w:style>
  <w:style w:type="paragraph" w:styleId="Intestazione">
    <w:name w:val="Header"/>
    <w:basedOn w:val="Normal"/>
    <w:pPr>
      <w:suppressLineNumbers/>
      <w:tabs>
        <w:tab w:val="center" w:pos="4819" w:leader="none"/>
        <w:tab w:val="right" w:pos="9638" w:leader="none"/>
      </w:tabs>
      <w:spacing w:lineRule="atLeast" w:line="100"/>
    </w:pPr>
    <w:rPr/>
  </w:style>
  <w:style w:type="paragraph" w:styleId="Pidipagina">
    <w:name w:val="Footer"/>
    <w:basedOn w:val="Normal"/>
    <w:pPr>
      <w:suppressLineNumbers/>
      <w:tabs>
        <w:tab w:val="center" w:pos="4819" w:leader="none"/>
        <w:tab w:val="right" w:pos="9638" w:leader="none"/>
      </w:tabs>
      <w:spacing w:lineRule="atLeast" w:line="100"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4"/>
    </w:rPr>
  </w:style>
  <w:style w:type="paragraph" w:styleId="Testocommento1" w:customStyle="1">
    <w:name w:val="Testo commento1"/>
    <w:basedOn w:val="Normal"/>
    <w:qFormat/>
    <w:pPr/>
    <w:rPr>
      <w:sz w:val="20"/>
      <w:szCs w:val="18"/>
    </w:rPr>
  </w:style>
  <w:style w:type="paragraph" w:styleId="Annotationsubject">
    <w:name w:val="annotation subject"/>
    <w:basedOn w:val="Testocommento1"/>
    <w:qFormat/>
    <w:pPr/>
    <w:rPr>
      <w:b/>
      <w:bCs/>
    </w:rPr>
  </w:style>
  <w:style w:type="paragraph" w:styleId="Revision">
    <w:name w:val="Revision"/>
    <w:qFormat/>
    <w:pPr>
      <w:widowControl/>
      <w:suppressAutoHyphens w:val="true"/>
      <w:bidi w:val="0"/>
      <w:jc w:val="left"/>
    </w:pPr>
    <w:rPr>
      <w:rFonts w:ascii="Times New Roman" w:hAnsi="Times New Roman" w:eastAsia="SimSun;宋体" w:cs="Mangal;Cambria Math"/>
      <w:color w:val="00000A"/>
      <w:sz w:val="24"/>
      <w:szCs w:val="21"/>
      <w:lang w:val="it-IT" w:eastAsia="zh-CN" w:bidi="hi-IN"/>
    </w:rPr>
  </w:style>
  <w:style w:type="paragraph" w:styleId="Annotationtext">
    <w:name w:val="annotation text"/>
    <w:basedOn w:val="Normal"/>
    <w:qFormat/>
    <w:pPr/>
    <w:rPr>
      <w:sz w:val="20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fissonline.it/" TargetMode="External"/><Relationship Id="rId3" Type="http://schemas.openxmlformats.org/officeDocument/2006/relationships/hyperlink" Target="http://www.fissonline.it/" TargetMode="External"/><Relationship Id="rId4" Type="http://schemas.openxmlformats.org/officeDocument/2006/relationships/hyperlink" Target="http://www.fissonline.it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Application>LibreOffice/5.3.3.2$Windows_x86 LibreOffice_project/3d9a8b4b4e538a85e0782bd6c2d430bafe583448</Application>
  <Pages>3</Pages>
  <Words>854</Words>
  <Characters>4880</Characters>
  <CharactersWithSpaces>5726</CharactersWithSpaces>
  <Paragraphs>20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2019-09-03T17:17:00Z</dcterms:created>
  <dc:creator>Admin</dc:creator>
  <dc:description/>
  <dc:language>it-IT</dc:language>
  <cp:lastModifiedBy/>
  <dcterms:modified xsi:type="dcterms:W3CDTF">2019-09-20T09:39:28Z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